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81" w:rsidRPr="00ED5D3D" w:rsidRDefault="00DB6981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1023763" r:id="rId8"/>
        </w:pict>
      </w:r>
    </w:p>
    <w:p w:rsidR="00DB6981" w:rsidRPr="00ED5D3D" w:rsidRDefault="00DB6981">
      <w:pPr>
        <w:spacing w:line="240" w:lineRule="auto"/>
        <w:jc w:val="center"/>
        <w:rPr>
          <w:b/>
          <w:bCs/>
          <w:sz w:val="24"/>
        </w:rPr>
      </w:pPr>
    </w:p>
    <w:p w:rsidR="00DB6981" w:rsidRPr="00ED5D3D" w:rsidRDefault="00DB6981">
      <w:pPr>
        <w:spacing w:line="240" w:lineRule="auto"/>
        <w:jc w:val="center"/>
        <w:rPr>
          <w:b/>
          <w:bCs/>
          <w:sz w:val="24"/>
        </w:rPr>
      </w:pPr>
    </w:p>
    <w:p w:rsidR="00DB6981" w:rsidRPr="00ED5D3D" w:rsidRDefault="00DB6981">
      <w:pPr>
        <w:spacing w:line="240" w:lineRule="auto"/>
        <w:jc w:val="center"/>
        <w:rPr>
          <w:b/>
          <w:bCs/>
          <w:sz w:val="24"/>
        </w:rPr>
      </w:pPr>
    </w:p>
    <w:p w:rsidR="00DB6981" w:rsidRPr="00ED5D3D" w:rsidRDefault="00DB6981">
      <w:pPr>
        <w:spacing w:line="240" w:lineRule="auto"/>
        <w:jc w:val="center"/>
        <w:rPr>
          <w:b/>
          <w:bCs/>
          <w:sz w:val="24"/>
        </w:rPr>
      </w:pPr>
    </w:p>
    <w:p w:rsidR="00DB6981" w:rsidRPr="00ED5D3D" w:rsidRDefault="00DB6981">
      <w:pPr>
        <w:spacing w:line="240" w:lineRule="auto"/>
        <w:jc w:val="center"/>
        <w:rPr>
          <w:b/>
          <w:bCs/>
          <w:sz w:val="18"/>
          <w:szCs w:val="18"/>
        </w:rPr>
      </w:pPr>
      <w:r w:rsidRPr="00ED5D3D">
        <w:rPr>
          <w:b/>
          <w:bCs/>
          <w:sz w:val="18"/>
          <w:szCs w:val="18"/>
        </w:rPr>
        <w:t>Razítko pracoviště</w:t>
      </w:r>
    </w:p>
    <w:p w:rsidR="00DB6981" w:rsidRPr="00ED5D3D" w:rsidRDefault="00DB6981">
      <w:pPr>
        <w:spacing w:line="240" w:lineRule="auto"/>
        <w:jc w:val="center"/>
        <w:rPr>
          <w:szCs w:val="22"/>
        </w:rPr>
      </w:pPr>
    </w:p>
    <w:p w:rsidR="00DB6981" w:rsidRPr="00ED5D3D" w:rsidRDefault="00DB6981">
      <w:pPr>
        <w:spacing w:line="240" w:lineRule="auto"/>
        <w:jc w:val="center"/>
        <w:rPr>
          <w:szCs w:val="22"/>
        </w:rPr>
      </w:pPr>
    </w:p>
    <w:p w:rsidR="00DB6981" w:rsidRPr="00ED5D3D" w:rsidRDefault="00DB6981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ED5D3D">
        <w:rPr>
          <w:b/>
          <w:bCs/>
          <w:sz w:val="28"/>
          <w:szCs w:val="28"/>
        </w:rPr>
        <w:t xml:space="preserve">Informovaný souhlas pacienta 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DB6981" w:rsidRPr="00ED5D3D" w:rsidRDefault="00DB6981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ED5D3D">
        <w:rPr>
          <w:b/>
          <w:bCs/>
          <w:sz w:val="28"/>
          <w:szCs w:val="28"/>
        </w:rPr>
        <w:t xml:space="preserve"> </w:t>
      </w:r>
      <w:bookmarkStart w:id="25" w:name="_Toc165725997"/>
      <w:r w:rsidRPr="00ED5D3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DB6981" w:rsidRPr="00ED5D3D" w:rsidRDefault="00DB6981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DB6981" w:rsidRPr="00ED5D3D" w:rsidRDefault="00DB6981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DB6981" w:rsidRPr="002C49EE" w:rsidRDefault="00DB698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DB6981" w:rsidRPr="002C49EE" w:rsidRDefault="00DB698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DB6981" w:rsidRPr="002C49EE" w:rsidRDefault="00DB698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DB6981" w:rsidRPr="00ED5D3D" w:rsidRDefault="00DB6981">
      <w:pPr>
        <w:rPr>
          <w:b/>
          <w:sz w:val="24"/>
        </w:rPr>
      </w:pPr>
    </w:p>
    <w:p w:rsidR="00DB6981" w:rsidRPr="00ED5D3D" w:rsidRDefault="00DB6981">
      <w:pPr>
        <w:rPr>
          <w:b/>
          <w:sz w:val="24"/>
        </w:rPr>
      </w:pPr>
    </w:p>
    <w:p w:rsidR="00DB6981" w:rsidRPr="00ED5D3D" w:rsidRDefault="00DB6981">
      <w:pPr>
        <w:rPr>
          <w:b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</w:p>
    <w:p w:rsidR="00DB6981" w:rsidRPr="00ED5D3D" w:rsidRDefault="00DB6981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1. Název zdravotního výkonu: </w:t>
      </w:r>
    </w:p>
    <w:p w:rsidR="00DB6981" w:rsidRDefault="00DB6981" w:rsidP="009066E6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Konizace děložního hrdla a kyretáž zbytku děložního hrdla</w:t>
      </w:r>
    </w:p>
    <w:p w:rsidR="00DB6981" w:rsidRPr="00ED5D3D" w:rsidRDefault="00DB6981" w:rsidP="00F91973">
      <w:pPr>
        <w:spacing w:line="240" w:lineRule="auto"/>
        <w:jc w:val="both"/>
        <w:rPr>
          <w:bCs/>
          <w:sz w:val="24"/>
        </w:rPr>
      </w:pPr>
    </w:p>
    <w:p w:rsidR="00DB6981" w:rsidRPr="00ED5D3D" w:rsidRDefault="00DB6981" w:rsidP="00F91973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2. Diagnóza, která vede k provedení zdravotního výkonu:</w:t>
      </w:r>
    </w:p>
    <w:p w:rsidR="00DB6981" w:rsidRDefault="00DB6981" w:rsidP="009066E6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Suspektní prekanceróza sliznice děložního hrdla</w:t>
      </w:r>
    </w:p>
    <w:p w:rsidR="00DB6981" w:rsidRPr="00ED5D3D" w:rsidRDefault="00DB6981" w:rsidP="00F91973">
      <w:pPr>
        <w:spacing w:line="240" w:lineRule="auto"/>
        <w:rPr>
          <w:bCs/>
          <w:sz w:val="24"/>
        </w:rPr>
      </w:pPr>
    </w:p>
    <w:p w:rsidR="00DB6981" w:rsidRPr="00ED5D3D" w:rsidRDefault="00DB6981" w:rsidP="002E54A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DB6981" w:rsidRDefault="00DB6981" w:rsidP="009066E6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Účelem i následkem operace je odnětí části děložního hrdla ve tvaru kužele pomocí elektrické jehly a získání vzorku k histopatologickému vyšetření. Prospěch operace spočívá v odstranění rizikového ložiska prekancerózy na děložním hrdle. Zákrok se provádí v krátké celkové anestézii.  </w:t>
      </w:r>
    </w:p>
    <w:p w:rsidR="00DB6981" w:rsidRPr="00ED5D3D" w:rsidRDefault="00DB6981" w:rsidP="00F91973">
      <w:pPr>
        <w:spacing w:line="240" w:lineRule="auto"/>
        <w:rPr>
          <w:bCs/>
          <w:i/>
          <w:sz w:val="24"/>
        </w:rPr>
      </w:pPr>
    </w:p>
    <w:p w:rsidR="00DB6981" w:rsidRDefault="00DB6981" w:rsidP="009066E6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4. Rizika zdravotního výkonu:</w:t>
      </w:r>
    </w:p>
    <w:p w:rsidR="00DB6981" w:rsidRPr="009066E6" w:rsidRDefault="00DB6981" w:rsidP="009066E6">
      <w:pPr>
        <w:spacing w:line="240" w:lineRule="auto"/>
        <w:rPr>
          <w:b/>
          <w:bCs/>
          <w:i/>
          <w:sz w:val="24"/>
        </w:rPr>
      </w:pPr>
      <w:r w:rsidRPr="00ED5D3D">
        <w:rPr>
          <w:bCs/>
          <w:sz w:val="24"/>
        </w:rPr>
        <w:t>zejména</w:t>
      </w:r>
      <w:r w:rsidRPr="00ED5D3D">
        <w:rPr>
          <w:bCs/>
          <w:sz w:val="24"/>
        </w:rPr>
        <w:tab/>
      </w:r>
    </w:p>
    <w:p w:rsidR="00DB6981" w:rsidRPr="00AE60B6" w:rsidRDefault="00DB6981" w:rsidP="009066E6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AE60B6">
        <w:rPr>
          <w:sz w:val="24"/>
        </w:rPr>
        <w:t xml:space="preserve">krvácení v průběhu </w:t>
      </w:r>
      <w:r>
        <w:rPr>
          <w:sz w:val="24"/>
        </w:rPr>
        <w:t>operace a v pooperačním období</w:t>
      </w:r>
    </w:p>
    <w:p w:rsidR="00DB6981" w:rsidRPr="00AE60B6" w:rsidRDefault="00DB6981" w:rsidP="009066E6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AE60B6">
        <w:rPr>
          <w:sz w:val="24"/>
        </w:rPr>
        <w:t xml:space="preserve">zánětlivé komplikace </w:t>
      </w:r>
      <w:r>
        <w:rPr>
          <w:sz w:val="24"/>
        </w:rPr>
        <w:t>v místě hojení na děložním hrdle</w:t>
      </w:r>
    </w:p>
    <w:p w:rsidR="00DB6981" w:rsidRPr="00AE60B6" w:rsidRDefault="00DB6981" w:rsidP="009066E6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>
        <w:rPr>
          <w:sz w:val="24"/>
          <w:szCs w:val="24"/>
        </w:rPr>
        <w:t xml:space="preserve">poranění dělohy, případně i </w:t>
      </w:r>
      <w:r w:rsidRPr="00AE60B6">
        <w:rPr>
          <w:sz w:val="24"/>
          <w:szCs w:val="24"/>
        </w:rPr>
        <w:t>okolních orgánů</w:t>
      </w:r>
      <w:r>
        <w:rPr>
          <w:sz w:val="24"/>
          <w:szCs w:val="24"/>
        </w:rPr>
        <w:t xml:space="preserve"> (zejména močový měchýř a střevo)</w:t>
      </w:r>
      <w:r w:rsidRPr="00AE60B6">
        <w:rPr>
          <w:sz w:val="24"/>
          <w:szCs w:val="24"/>
        </w:rPr>
        <w:t xml:space="preserve"> </w:t>
      </w:r>
    </w:p>
    <w:p w:rsidR="00DB6981" w:rsidRPr="00AE60B6" w:rsidRDefault="00DB6981" w:rsidP="009066E6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AE60B6">
        <w:rPr>
          <w:sz w:val="24"/>
          <w:szCs w:val="24"/>
        </w:rPr>
        <w:t>žilní oběhové komplikace</w:t>
      </w:r>
    </w:p>
    <w:p w:rsidR="00DB6981" w:rsidRPr="00ED5D3D" w:rsidRDefault="00DB6981">
      <w:pPr>
        <w:spacing w:line="240" w:lineRule="auto"/>
        <w:jc w:val="both"/>
        <w:rPr>
          <w:bCs/>
          <w:sz w:val="24"/>
        </w:rPr>
      </w:pPr>
    </w:p>
    <w:p w:rsidR="00DB6981" w:rsidRPr="00ED5D3D" w:rsidRDefault="00DB6981">
      <w:pPr>
        <w:spacing w:line="240" w:lineRule="auto"/>
        <w:jc w:val="both"/>
        <w:rPr>
          <w:bCs/>
          <w:i/>
          <w:sz w:val="20"/>
          <w:szCs w:val="20"/>
        </w:rPr>
      </w:pPr>
      <w:r w:rsidRPr="00ED5D3D">
        <w:rPr>
          <w:b/>
          <w:bCs/>
          <w:i/>
          <w:sz w:val="24"/>
        </w:rPr>
        <w:t xml:space="preserve">5. Alternativy zdravotního výkonu: </w:t>
      </w:r>
    </w:p>
    <w:p w:rsidR="00DB6981" w:rsidRPr="0024109C" w:rsidRDefault="00DB6981" w:rsidP="00EE0546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 w:rsidRPr="0024109C">
        <w:rPr>
          <w:bCs/>
          <w:sz w:val="24"/>
        </w:rPr>
        <w:t>nejsou</w:t>
      </w:r>
    </w:p>
    <w:p w:rsidR="00DB6981" w:rsidRPr="00ED5D3D" w:rsidRDefault="00DB6981" w:rsidP="00855276">
      <w:pPr>
        <w:spacing w:line="240" w:lineRule="auto"/>
        <w:jc w:val="both"/>
        <w:rPr>
          <w:bCs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DB6981" w:rsidRPr="00ED5D3D" w:rsidRDefault="00DB6981" w:rsidP="002E54A5">
      <w:pPr>
        <w:numPr>
          <w:ilvl w:val="1"/>
          <w:numId w:val="15"/>
        </w:numPr>
        <w:tabs>
          <w:tab w:val="clear" w:pos="1440"/>
          <w:tab w:val="num" w:pos="720"/>
        </w:tabs>
        <w:spacing w:line="240" w:lineRule="auto"/>
        <w:ind w:hanging="1080"/>
        <w:jc w:val="both"/>
        <w:rPr>
          <w:bCs/>
          <w:i/>
          <w:sz w:val="24"/>
        </w:rPr>
      </w:pPr>
      <w:r>
        <w:rPr>
          <w:bCs/>
          <w:sz w:val="24"/>
        </w:rPr>
        <w:t>předem nelze předpokládat</w:t>
      </w:r>
    </w:p>
    <w:p w:rsidR="00DB6981" w:rsidRPr="00ED5D3D" w:rsidRDefault="00DB6981" w:rsidP="007937C0">
      <w:pPr>
        <w:spacing w:line="240" w:lineRule="auto"/>
        <w:ind w:firstLine="708"/>
        <w:jc w:val="both"/>
        <w:rPr>
          <w:bCs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sz w:val="24"/>
        </w:rPr>
        <w:t xml:space="preserve"> </w:t>
      </w:r>
      <w:r w:rsidRPr="00ED5D3D">
        <w:rPr>
          <w:b/>
          <w:bCs/>
          <w:i/>
          <w:sz w:val="24"/>
        </w:rPr>
        <w:t xml:space="preserve">Předpokládaná doba hospitalizace: </w:t>
      </w:r>
    </w:p>
    <w:p w:rsidR="00DB6981" w:rsidRPr="00ED5D3D" w:rsidRDefault="00DB6981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1-3 dny</w:t>
      </w:r>
    </w:p>
    <w:p w:rsidR="00DB6981" w:rsidRPr="00ED5D3D" w:rsidRDefault="00DB6981" w:rsidP="002B6F75">
      <w:pPr>
        <w:spacing w:line="240" w:lineRule="auto"/>
        <w:jc w:val="both"/>
        <w:rPr>
          <w:bCs/>
          <w:i/>
          <w:sz w:val="24"/>
        </w:rPr>
      </w:pPr>
    </w:p>
    <w:p w:rsidR="00DB6981" w:rsidRPr="00ED5D3D" w:rsidRDefault="00DB6981" w:rsidP="002B6F75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doba trvání pracovní neschopnosti:</w:t>
      </w:r>
    </w:p>
    <w:p w:rsidR="00DB6981" w:rsidRPr="00ED5D3D" w:rsidRDefault="00DB6981" w:rsidP="002B6F7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maximálně 14 dnů</w:t>
      </w:r>
    </w:p>
    <w:p w:rsidR="00DB6981" w:rsidRPr="00ED5D3D" w:rsidRDefault="00DB6981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DB6981" w:rsidRPr="00ED5D3D" w:rsidRDefault="00DB6981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Předpokládaná omezení v běžném způsobu života:</w:t>
      </w:r>
    </w:p>
    <w:p w:rsidR="00DB6981" w:rsidRPr="00ED5D3D" w:rsidRDefault="00DB6981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předem nelze předpokládat</w:t>
      </w:r>
    </w:p>
    <w:p w:rsidR="00DB6981" w:rsidRPr="00ED5D3D" w:rsidRDefault="00DB6981" w:rsidP="002B6F75">
      <w:pPr>
        <w:spacing w:line="240" w:lineRule="auto"/>
        <w:rPr>
          <w:b/>
          <w:bCs/>
          <w:i/>
          <w:sz w:val="24"/>
        </w:rPr>
      </w:pPr>
    </w:p>
    <w:p w:rsidR="00DB6981" w:rsidRPr="00ED5D3D" w:rsidRDefault="00DB6981" w:rsidP="002B6F75">
      <w:pPr>
        <w:spacing w:line="240" w:lineRule="auto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Předpokládané změny zdravotní způsobilosti:</w:t>
      </w:r>
    </w:p>
    <w:p w:rsidR="00DB6981" w:rsidRPr="00ED5D3D" w:rsidRDefault="00DB6981" w:rsidP="004E1076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nelze předpokládat</w:t>
      </w: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DB6981" w:rsidRDefault="00DB6981" w:rsidP="009066E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9A6E32">
        <w:rPr>
          <w:bCs/>
          <w:sz w:val="24"/>
        </w:rPr>
        <w:t xml:space="preserve">Po dobu </w:t>
      </w:r>
      <w:r>
        <w:rPr>
          <w:bCs/>
          <w:sz w:val="24"/>
        </w:rPr>
        <w:t xml:space="preserve">4 týdnů je nutné vynechat pohlavní styk, není vhodné koupání, jen sprchování, zavádění tamponů do pochvy se nedoporučuje. Omezení fyzické zátěže po dobu dvou týdnů po operaci, dále dle aktuálního stavu. O případné další léčbě po operaci rozhodne výsledek histopatologického vyšetření, který si pacientka vyzvedne osobně v termínu, o němž je informována při propuštění. </w:t>
      </w: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8. Poučení pacienta:</w:t>
      </w: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</w:p>
    <w:p w:rsidR="00DB6981" w:rsidRPr="00ED5D3D" w:rsidRDefault="00DB6981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>Pacient má právo se svobodně rozhodnout o postupu při poskytování zdravotních služeb, pokud právní předpisy toto právo nevylučují.</w:t>
      </w: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9. Záznam o poučení pacienta, jemuž bude implantován zdravotnický prostředek</w:t>
      </w: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</w:p>
    <w:p w:rsidR="00DB6981" w:rsidRPr="00ED5D3D" w:rsidRDefault="00DB6981" w:rsidP="00E77044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 xml:space="preserve">Lékař prohlašuje, že poskytl pacientovi </w:t>
      </w:r>
      <w:r w:rsidRPr="00ED5D3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DB6981" w:rsidRPr="00ED5D3D" w:rsidRDefault="00DB6981" w:rsidP="00E77044">
      <w:pPr>
        <w:spacing w:line="240" w:lineRule="auto"/>
        <w:ind w:left="720"/>
        <w:jc w:val="both"/>
        <w:rPr>
          <w:bCs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  <w:r w:rsidRPr="00ED5D3D">
        <w:rPr>
          <w:b/>
          <w:bCs/>
          <w:i/>
          <w:sz w:val="24"/>
        </w:rPr>
        <w:t>10. Odpovědi na doplňující otázky pacienta:</w:t>
      </w: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</w:rPr>
      </w:pPr>
    </w:p>
    <w:p w:rsidR="00DB6981" w:rsidRPr="00ED5D3D" w:rsidRDefault="00DB6981">
      <w:pPr>
        <w:spacing w:line="240" w:lineRule="auto"/>
        <w:jc w:val="both"/>
        <w:rPr>
          <w:bCs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lékaře:</w:t>
      </w:r>
    </w:p>
    <w:p w:rsidR="00DB6981" w:rsidRPr="00ED5D3D" w:rsidRDefault="00DB6981">
      <w:pPr>
        <w:spacing w:line="240" w:lineRule="auto"/>
        <w:jc w:val="both"/>
        <w:rPr>
          <w:bCs/>
          <w:sz w:val="24"/>
        </w:rPr>
      </w:pPr>
    </w:p>
    <w:p w:rsidR="00DB6981" w:rsidRPr="00ED5D3D" w:rsidRDefault="00DB6981">
      <w:pPr>
        <w:spacing w:line="240" w:lineRule="auto"/>
        <w:jc w:val="both"/>
        <w:rPr>
          <w:bCs/>
          <w:sz w:val="24"/>
        </w:rPr>
      </w:pPr>
      <w:r w:rsidRPr="00ED5D3D">
        <w:rPr>
          <w:bCs/>
          <w:sz w:val="24"/>
        </w:rPr>
        <w:tab/>
        <w:t xml:space="preserve">Prohlašuji, že jsem výše uvedeného pacienta srozumitelným způsobem a v dostatečném rozsahu informoval o jeho zdravotním stavu a o veškerých shora uvedených skutečnostech, o navrženém individuálním léčebném postupu a všech jeho změnách, včetně upozornění na možné komplikace. Pacient byl seznámen s plánovaným způsobem anestézie (sedace), bude-li použita. </w:t>
      </w:r>
    </w:p>
    <w:p w:rsidR="00DB6981" w:rsidRPr="00ED5D3D" w:rsidRDefault="00DB6981" w:rsidP="00AD001A">
      <w:pPr>
        <w:spacing w:line="240" w:lineRule="auto"/>
        <w:ind w:firstLine="720"/>
        <w:jc w:val="both"/>
        <w:rPr>
          <w:bCs/>
          <w:sz w:val="24"/>
        </w:rPr>
      </w:pPr>
    </w:p>
    <w:p w:rsidR="00DB6981" w:rsidRPr="00ED5D3D" w:rsidRDefault="00DB6981">
      <w:pPr>
        <w:spacing w:line="240" w:lineRule="auto"/>
        <w:ind w:left="6300" w:hanging="6300"/>
        <w:jc w:val="both"/>
        <w:rPr>
          <w:bCs/>
          <w:sz w:val="24"/>
        </w:rPr>
      </w:pPr>
    </w:p>
    <w:p w:rsidR="00DB6981" w:rsidRPr="00ED5D3D" w:rsidRDefault="00DB6981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>V Praze, dne…………….</w:t>
      </w:r>
      <w:r w:rsidRPr="00ED5D3D">
        <w:rPr>
          <w:bCs/>
          <w:sz w:val="24"/>
        </w:rPr>
        <w:tab/>
        <w:t>……………………………</w:t>
      </w:r>
    </w:p>
    <w:p w:rsidR="00DB6981" w:rsidRPr="00ED5D3D" w:rsidRDefault="00DB6981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DB6981" w:rsidRPr="00ED5D3D" w:rsidRDefault="00DB6981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</w:t>
      </w:r>
    </w:p>
    <w:p w:rsidR="00DB6981" w:rsidRPr="00ED5D3D" w:rsidRDefault="00DB6981">
      <w:pPr>
        <w:spacing w:line="240" w:lineRule="auto"/>
        <w:ind w:left="6300" w:hanging="6300"/>
        <w:jc w:val="both"/>
        <w:rPr>
          <w:bCs/>
          <w:sz w:val="24"/>
        </w:rPr>
      </w:pPr>
    </w:p>
    <w:p w:rsidR="00DB6981" w:rsidRPr="00ED5D3D" w:rsidRDefault="00DB6981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pacienta:</w:t>
      </w:r>
    </w:p>
    <w:p w:rsidR="00DB6981" w:rsidRPr="00ED5D3D" w:rsidRDefault="00DB6981">
      <w:pPr>
        <w:spacing w:line="240" w:lineRule="auto"/>
        <w:jc w:val="both"/>
        <w:rPr>
          <w:bCs/>
          <w:sz w:val="24"/>
        </w:rPr>
      </w:pPr>
    </w:p>
    <w:p w:rsidR="00DB6981" w:rsidRPr="00ED5D3D" w:rsidRDefault="00DB6981" w:rsidP="00415FB1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podepsaný, prohlašuji, že jsem byl lékařem srozumitelně a v dostatečném rozsahu informován o svém zdravotním stavu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DB6981" w:rsidRPr="00ED5D3D" w:rsidRDefault="00DB6981" w:rsidP="006E1996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DB6981" w:rsidRPr="00ED5D3D" w:rsidRDefault="00DB6981">
      <w:pPr>
        <w:spacing w:line="240" w:lineRule="auto"/>
        <w:jc w:val="both"/>
        <w:rPr>
          <w:bCs/>
          <w:sz w:val="24"/>
        </w:rPr>
      </w:pPr>
    </w:p>
    <w:p w:rsidR="00DB6981" w:rsidRPr="00ED5D3D" w:rsidRDefault="00DB6981">
      <w:pPr>
        <w:spacing w:line="240" w:lineRule="auto"/>
        <w:jc w:val="both"/>
        <w:rPr>
          <w:bCs/>
          <w:sz w:val="24"/>
        </w:rPr>
      </w:pPr>
    </w:p>
    <w:p w:rsidR="00DB6981" w:rsidRPr="00ED5D3D" w:rsidRDefault="00DB6981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DB6981" w:rsidRPr="00ED5D3D" w:rsidRDefault="00DB698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DB6981" w:rsidRPr="00ED5D3D" w:rsidRDefault="00DB698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DB6981" w:rsidRPr="00ED5D3D" w:rsidRDefault="00DB698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DB6981" w:rsidRPr="00ED5D3D" w:rsidRDefault="00DB6981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DB6981" w:rsidRPr="00ED5D3D" w:rsidRDefault="00DB6981" w:rsidP="00920BFF">
      <w:pPr>
        <w:spacing w:line="240" w:lineRule="auto"/>
        <w:ind w:left="5664" w:hanging="2832"/>
        <w:rPr>
          <w:b/>
          <w:bCs/>
          <w:sz w:val="24"/>
        </w:rPr>
      </w:pPr>
      <w:r w:rsidRPr="00ED5D3D">
        <w:rPr>
          <w:b/>
          <w:bCs/>
          <w:sz w:val="24"/>
        </w:rPr>
        <w:t>Podpis pacienta</w:t>
      </w:r>
      <w:r w:rsidRPr="00ED5D3D">
        <w:rPr>
          <w:b/>
          <w:bCs/>
          <w:sz w:val="24"/>
        </w:rPr>
        <w:tab/>
        <w:t xml:space="preserve">Podpis osoby určené pacientem, manžela nebo registrovaného partnera, rodiče, jiné osoby blízké                                                                                  </w:t>
      </w:r>
    </w:p>
    <w:p w:rsidR="00DB6981" w:rsidRPr="00ED5D3D" w:rsidRDefault="00DB6981" w:rsidP="001950AA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DB6981" w:rsidRPr="00ED5D3D" w:rsidRDefault="00DB6981" w:rsidP="005C7C7D">
      <w:pPr>
        <w:spacing w:line="240" w:lineRule="auto"/>
        <w:ind w:left="6300" w:hanging="6300"/>
        <w:jc w:val="both"/>
        <w:rPr>
          <w:bCs/>
          <w:sz w:val="24"/>
        </w:rPr>
      </w:pPr>
    </w:p>
    <w:p w:rsidR="00DB6981" w:rsidRPr="00ED5D3D" w:rsidRDefault="00DB6981" w:rsidP="005C7C7D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DB6981" w:rsidRPr="00ED5D3D" w:rsidRDefault="00DB6981" w:rsidP="00920BFF">
      <w:pPr>
        <w:spacing w:line="240" w:lineRule="auto"/>
        <w:jc w:val="both"/>
        <w:rPr>
          <w:b/>
          <w:bCs/>
          <w:sz w:val="24"/>
        </w:rPr>
      </w:pPr>
    </w:p>
    <w:p w:rsidR="00DB6981" w:rsidRPr="00ED5D3D" w:rsidRDefault="00DB6981" w:rsidP="00920BFF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DB6981" w:rsidRPr="00ED5D3D" w:rsidRDefault="00DB6981" w:rsidP="009B16F2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DB6981" w:rsidRPr="00ED5D3D" w:rsidRDefault="00DB6981" w:rsidP="009B16F2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DB6981" w:rsidRPr="00ED5D3D" w:rsidRDefault="00DB6981" w:rsidP="009B16F2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DB6981" w:rsidRPr="00ED5D3D" w:rsidRDefault="00DB6981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DB6981" w:rsidRPr="00ED5D3D" w:rsidRDefault="00DB6981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DB6981" w:rsidRPr="00ED5D3D" w:rsidRDefault="00DB6981" w:rsidP="00340A77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 podepsat, podepíše se svědek, který byl přítomen projevu souhlasu:</w:t>
      </w:r>
    </w:p>
    <w:p w:rsidR="00DB6981" w:rsidRPr="00ED5D3D" w:rsidRDefault="00DB6981" w:rsidP="00340A77">
      <w:pPr>
        <w:jc w:val="both"/>
        <w:rPr>
          <w:bCs/>
          <w:sz w:val="24"/>
        </w:rPr>
      </w:pPr>
    </w:p>
    <w:p w:rsidR="00DB6981" w:rsidRPr="00ED5D3D" w:rsidRDefault="00DB6981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DB6981" w:rsidRPr="00ED5D3D" w:rsidRDefault="00DB6981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DB6981" w:rsidRPr="00ED5D3D" w:rsidRDefault="00DB6981" w:rsidP="00340A77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 projevil vůli:</w:t>
      </w:r>
      <w:r w:rsidRPr="00ED5D3D">
        <w:rPr>
          <w:b/>
          <w:bCs/>
          <w:sz w:val="24"/>
        </w:rPr>
        <w:t xml:space="preserve"> </w:t>
      </w:r>
      <w:r w:rsidRPr="00ED5D3D">
        <w:rPr>
          <w:bCs/>
          <w:sz w:val="24"/>
        </w:rPr>
        <w:t>…………………………………………………………...</w:t>
      </w:r>
    </w:p>
    <w:p w:rsidR="00DB6981" w:rsidRPr="00ED5D3D" w:rsidRDefault="00DB6981" w:rsidP="00340A77">
      <w:pPr>
        <w:spacing w:line="240" w:lineRule="auto"/>
        <w:ind w:left="6396" w:firstLine="84"/>
        <w:jc w:val="both"/>
        <w:rPr>
          <w:bCs/>
          <w:sz w:val="24"/>
        </w:rPr>
      </w:pPr>
    </w:p>
    <w:p w:rsidR="00DB6981" w:rsidRPr="00ED5D3D" w:rsidRDefault="00DB6981" w:rsidP="00C748BF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DB6981" w:rsidRPr="00ED5D3D" w:rsidRDefault="00DB6981" w:rsidP="00C748BF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DB6981" w:rsidRPr="00ED5D3D" w:rsidRDefault="00DB6981" w:rsidP="00C748BF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DB6981" w:rsidRPr="00ED5D3D" w:rsidRDefault="00DB6981" w:rsidP="00C748BF">
      <w:pPr>
        <w:spacing w:line="240" w:lineRule="auto"/>
        <w:jc w:val="both"/>
      </w:pPr>
    </w:p>
    <w:sectPr w:rsidR="00DB6981" w:rsidRPr="00ED5D3D" w:rsidSect="009B68D3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981" w:rsidRDefault="00DB6981">
      <w:r>
        <w:separator/>
      </w:r>
    </w:p>
  </w:endnote>
  <w:endnote w:type="continuationSeparator" w:id="0">
    <w:p w:rsidR="00DB6981" w:rsidRDefault="00DB6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81" w:rsidRDefault="00DB698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981" w:rsidRDefault="00DB6981">
      <w:r>
        <w:separator/>
      </w:r>
    </w:p>
  </w:footnote>
  <w:footnote w:type="continuationSeparator" w:id="0">
    <w:p w:rsidR="00DB6981" w:rsidRDefault="00DB6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81" w:rsidRDefault="00DB6981">
    <w:pPr>
      <w:pStyle w:val="Header"/>
    </w:pPr>
    <w:r>
      <w:t>Gynekologicko-porodnická klinika 2.LF UK a FN Motol</w:t>
    </w:r>
    <w:r>
      <w:tab/>
      <w:t>IS_0689a</w:t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0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716AB"/>
    <w:rsid w:val="000B067D"/>
    <w:rsid w:val="001042A3"/>
    <w:rsid w:val="00124A35"/>
    <w:rsid w:val="0014700F"/>
    <w:rsid w:val="0017537F"/>
    <w:rsid w:val="00191EA3"/>
    <w:rsid w:val="001950AA"/>
    <w:rsid w:val="00196751"/>
    <w:rsid w:val="001A7B1C"/>
    <w:rsid w:val="001C3098"/>
    <w:rsid w:val="00205700"/>
    <w:rsid w:val="00216C4C"/>
    <w:rsid w:val="0024109C"/>
    <w:rsid w:val="0026197B"/>
    <w:rsid w:val="00266349"/>
    <w:rsid w:val="002902CF"/>
    <w:rsid w:val="00290EAE"/>
    <w:rsid w:val="00296FF2"/>
    <w:rsid w:val="00297368"/>
    <w:rsid w:val="002B6F75"/>
    <w:rsid w:val="002C1741"/>
    <w:rsid w:val="002C49EE"/>
    <w:rsid w:val="002D4DAA"/>
    <w:rsid w:val="002D5E7D"/>
    <w:rsid w:val="002D6808"/>
    <w:rsid w:val="002E1092"/>
    <w:rsid w:val="002E54A5"/>
    <w:rsid w:val="002F3573"/>
    <w:rsid w:val="00304ED1"/>
    <w:rsid w:val="003129A7"/>
    <w:rsid w:val="00315CD6"/>
    <w:rsid w:val="00317533"/>
    <w:rsid w:val="003353D0"/>
    <w:rsid w:val="00340A77"/>
    <w:rsid w:val="00341E4F"/>
    <w:rsid w:val="00345CCD"/>
    <w:rsid w:val="00355A7D"/>
    <w:rsid w:val="0036439E"/>
    <w:rsid w:val="003B4995"/>
    <w:rsid w:val="003C08BA"/>
    <w:rsid w:val="003E7BA0"/>
    <w:rsid w:val="003F4895"/>
    <w:rsid w:val="003F71FD"/>
    <w:rsid w:val="00413A77"/>
    <w:rsid w:val="00415FB1"/>
    <w:rsid w:val="00453C4D"/>
    <w:rsid w:val="00455A71"/>
    <w:rsid w:val="00461147"/>
    <w:rsid w:val="00464440"/>
    <w:rsid w:val="004803CB"/>
    <w:rsid w:val="004C2A32"/>
    <w:rsid w:val="004E1076"/>
    <w:rsid w:val="004F17C0"/>
    <w:rsid w:val="004F77E0"/>
    <w:rsid w:val="00504928"/>
    <w:rsid w:val="00551601"/>
    <w:rsid w:val="00580960"/>
    <w:rsid w:val="0058363E"/>
    <w:rsid w:val="005878EF"/>
    <w:rsid w:val="005C7C7D"/>
    <w:rsid w:val="005F19BF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5441"/>
    <w:rsid w:val="006B72BE"/>
    <w:rsid w:val="006E1996"/>
    <w:rsid w:val="00713AA8"/>
    <w:rsid w:val="00730C17"/>
    <w:rsid w:val="00732790"/>
    <w:rsid w:val="007571FE"/>
    <w:rsid w:val="007847EA"/>
    <w:rsid w:val="007937C0"/>
    <w:rsid w:val="0081426B"/>
    <w:rsid w:val="00822786"/>
    <w:rsid w:val="00840F88"/>
    <w:rsid w:val="00842DC1"/>
    <w:rsid w:val="00855276"/>
    <w:rsid w:val="008B283D"/>
    <w:rsid w:val="008B57E0"/>
    <w:rsid w:val="008C7515"/>
    <w:rsid w:val="008D7209"/>
    <w:rsid w:val="009063AF"/>
    <w:rsid w:val="009066E6"/>
    <w:rsid w:val="0091612E"/>
    <w:rsid w:val="00920BFF"/>
    <w:rsid w:val="009211B9"/>
    <w:rsid w:val="00921988"/>
    <w:rsid w:val="0092319A"/>
    <w:rsid w:val="00964073"/>
    <w:rsid w:val="00973BDF"/>
    <w:rsid w:val="009758AC"/>
    <w:rsid w:val="00992C8E"/>
    <w:rsid w:val="00996BB5"/>
    <w:rsid w:val="009A25EF"/>
    <w:rsid w:val="009A6E32"/>
    <w:rsid w:val="009B16F2"/>
    <w:rsid w:val="009B1DE0"/>
    <w:rsid w:val="009B68D3"/>
    <w:rsid w:val="009D4CDF"/>
    <w:rsid w:val="009E41AE"/>
    <w:rsid w:val="00A21BDD"/>
    <w:rsid w:val="00A67B52"/>
    <w:rsid w:val="00A8476D"/>
    <w:rsid w:val="00A9584B"/>
    <w:rsid w:val="00AA794F"/>
    <w:rsid w:val="00AD001A"/>
    <w:rsid w:val="00AD2EEE"/>
    <w:rsid w:val="00AE4B15"/>
    <w:rsid w:val="00AE60B6"/>
    <w:rsid w:val="00B31542"/>
    <w:rsid w:val="00B4707C"/>
    <w:rsid w:val="00B53391"/>
    <w:rsid w:val="00B71475"/>
    <w:rsid w:val="00BD0DA4"/>
    <w:rsid w:val="00BD5A40"/>
    <w:rsid w:val="00C007FE"/>
    <w:rsid w:val="00C32287"/>
    <w:rsid w:val="00C43065"/>
    <w:rsid w:val="00C44DC9"/>
    <w:rsid w:val="00C72C13"/>
    <w:rsid w:val="00C748BF"/>
    <w:rsid w:val="00C80E64"/>
    <w:rsid w:val="00CB2DEC"/>
    <w:rsid w:val="00CC65C3"/>
    <w:rsid w:val="00CE4AE8"/>
    <w:rsid w:val="00CF47C6"/>
    <w:rsid w:val="00D1025F"/>
    <w:rsid w:val="00D60B4B"/>
    <w:rsid w:val="00D93912"/>
    <w:rsid w:val="00DA3797"/>
    <w:rsid w:val="00DB3D3D"/>
    <w:rsid w:val="00DB6981"/>
    <w:rsid w:val="00DB7607"/>
    <w:rsid w:val="00DD1862"/>
    <w:rsid w:val="00DD5AF2"/>
    <w:rsid w:val="00DD691B"/>
    <w:rsid w:val="00E00C35"/>
    <w:rsid w:val="00E34F2C"/>
    <w:rsid w:val="00E62BA9"/>
    <w:rsid w:val="00E7270C"/>
    <w:rsid w:val="00E77044"/>
    <w:rsid w:val="00EA47F8"/>
    <w:rsid w:val="00EC41F8"/>
    <w:rsid w:val="00ED5D3D"/>
    <w:rsid w:val="00EE0546"/>
    <w:rsid w:val="00F0053D"/>
    <w:rsid w:val="00F2577D"/>
    <w:rsid w:val="00F25B42"/>
    <w:rsid w:val="00F41061"/>
    <w:rsid w:val="00F645A3"/>
    <w:rsid w:val="00F67C99"/>
    <w:rsid w:val="00F91973"/>
    <w:rsid w:val="00FA137D"/>
    <w:rsid w:val="00FD240A"/>
    <w:rsid w:val="00FD6BC2"/>
    <w:rsid w:val="00FD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D3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68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68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B68D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9B6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9B68D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B68D3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763</Words>
  <Characters>4502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4</cp:revision>
  <cp:lastPrinted>2013-09-05T12:41:00Z</cp:lastPrinted>
  <dcterms:created xsi:type="dcterms:W3CDTF">2013-08-19T15:01:00Z</dcterms:created>
  <dcterms:modified xsi:type="dcterms:W3CDTF">2013-09-18T13:36:00Z</dcterms:modified>
</cp:coreProperties>
</file>